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DE" w:rsidRPr="001F0EDE" w:rsidRDefault="001F0EDE" w:rsidP="001F0EDE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сайтах органов государственной власти.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5" w:tgtFrame="_blank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Указ Президента Российской Федерации от 01.06.12 № 761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национальной стратегии действий в интересах детей на 2012-2017 годы»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6" w:tgtFrame="_blank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29.12.2010 г. № 436-ФЗ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защите детей от информации, причиняющей вред их здоровью и развитию»</w:t>
      </w:r>
    </w:p>
    <w:p w:rsidR="001F0EDE" w:rsidRPr="001F0EDE" w:rsidRDefault="001F0EDE" w:rsidP="001F0EDE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 Федеральный закон от 02.07.2013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7" w:tgtFrame="_blank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27.07.2006 г. № 149-ФЗ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«Об информации, информационных технологиях и о защите информации»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8" w:tgtFrame="_blank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03.10.2017 г. N 09-1995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9" w:tgtFrame="_blank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работников, участвующих в воспитании детей»</w:t>
        </w:r>
      </w:hyperlink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10" w:tgtFrame="_blank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14.05.2018 № 08-1184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</w:t>
      </w:r>
      <w:r w:rsidRPr="001F0ED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информации о безопасном поведении и использовании сети «Интернет»</w:t>
      </w:r>
    </w:p>
    <w:p w:rsidR="001F0EDE" w:rsidRPr="001F0EDE" w:rsidRDefault="001F0EDE" w:rsidP="001F0EDE">
      <w:pPr>
        <w:pBdr>
          <w:bottom w:val="single" w:sz="36" w:space="8" w:color="CC0000"/>
        </w:pBdr>
        <w:shd w:val="clear" w:color="auto" w:fill="FFFFCC"/>
        <w:spacing w:before="288" w:after="72" w:line="240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</w:pPr>
      <w:r w:rsidRPr="001F0EDE"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  <w:t>3. ПЕДАГОГИЧЕСКИМ РАБОТНИКАМ</w:t>
      </w:r>
    </w:p>
    <w:p w:rsidR="001F0EDE" w:rsidRPr="001F0EDE" w:rsidRDefault="001F0EDE" w:rsidP="001F0EDE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11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03.10.2017 г. N 09-1995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2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Центр безопасности Интернета в России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3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Безопасно и просто: родительский контроль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(буклет)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4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Методическое пособие «Медиаграмотность»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5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Видео «Развлечения и безопасность в Интернете»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(переход на </w:t>
      </w:r>
      <w:proofErr w:type="spellStart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Ютуб</w:t>
      </w:r>
      <w:proofErr w:type="spellEnd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6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Видео «Как обнаружить ложь и остаться правдивым в Интернете»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(переход на </w:t>
      </w:r>
      <w:proofErr w:type="spellStart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Ютуб</w:t>
      </w:r>
      <w:proofErr w:type="spellEnd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7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«Безопасный инет для детей», ресурсы, рекомендации, комиксы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 Обучение и онлайн-консультирование по вопросам </w:t>
      </w:r>
      <w:hyperlink r:id="rId18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кибербезопасности сетевой безопасности (сайт для детей)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19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«Изучи Интернет – управляй им»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(онлайн интернет-игра)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20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«Безопасноть детей в Интернете»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(библиотека с материалами, памятками, рекомендациями по возрастам)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21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Основы кибербезопасности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Описание курса для средних школ, 2-11 классы</w:t>
      </w: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► </w:t>
      </w:r>
      <w:hyperlink r:id="rId22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Проект Методических рекомендаций о реализации мер, направленных на обеспечение безопасности и развития детей в сети «Интернет»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Обсуждение Проекта на </w:t>
      </w:r>
      <w:hyperlink r:id="rId23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http://www.council.gov.ru/services/discussions/themes/92427/</w:t>
        </w:r>
      </w:hyperlink>
    </w:p>
    <w:p w:rsidR="001F0EDE" w:rsidRPr="001F0EDE" w:rsidRDefault="001F0EDE" w:rsidP="001F0EDE">
      <w:pPr>
        <w:pBdr>
          <w:bottom w:val="single" w:sz="36" w:space="8" w:color="CC0000"/>
        </w:pBdr>
        <w:shd w:val="clear" w:color="auto" w:fill="FFFFCC"/>
        <w:spacing w:before="288" w:after="72" w:line="240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</w:pPr>
      <w:r w:rsidRPr="001F0EDE"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  <w:lastRenderedPageBreak/>
        <w:t>4. ОБУЧАЮЩИМСЯ</w:t>
      </w:r>
    </w:p>
    <w:p w:rsidR="001F0EDE" w:rsidRPr="001F0EDE" w:rsidRDefault="001F0EDE" w:rsidP="001F0EDE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Информационная памятка (приложение N 2) и информация о мероприятиях, проектах и программах, направленных на повышение информационной грамотности обучающихся.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24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Информационная памятка (приложение N 2)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информация о мероприятиях, проектах и программах, направленных на повышение информационной грамотности обучающихся.</w:t>
      </w:r>
    </w:p>
    <w:p w:rsidR="001F0EDE" w:rsidRPr="001F0EDE" w:rsidRDefault="001F0EDE" w:rsidP="001F0EDE">
      <w:pPr>
        <w:pBdr>
          <w:bottom w:val="single" w:sz="36" w:space="8" w:color="CC0000"/>
        </w:pBdr>
        <w:shd w:val="clear" w:color="auto" w:fill="FFFFCC"/>
        <w:spacing w:before="288" w:after="72" w:line="240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</w:pPr>
      <w:r w:rsidRPr="001F0EDE"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  <w:t>5. РОДИТЕЛЯМ (ЗАКОННЫМ ПРЕДСТАВИТЕЛЯМ) ОБУЧАЮЩИХСЯ</w:t>
      </w:r>
    </w:p>
    <w:p w:rsidR="001F0EDE" w:rsidRPr="001F0EDE" w:rsidRDefault="001F0EDE" w:rsidP="001F0EDE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Информационная памятка (приложение N 3).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F0ED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► </w:t>
      </w:r>
      <w:hyperlink r:id="rId25" w:history="1">
        <w:r w:rsidRPr="001F0EDE">
          <w:rPr>
            <w:rFonts w:ascii="Arial" w:eastAsia="Times New Roman" w:hAnsi="Arial" w:cs="Arial"/>
            <w:color w:val="CC0000"/>
            <w:sz w:val="18"/>
            <w:szCs w:val="18"/>
            <w:u w:val="single"/>
            <w:bdr w:val="none" w:sz="0" w:space="0" w:color="auto" w:frame="1"/>
            <w:lang w:eastAsia="ru-RU"/>
          </w:rPr>
          <w:t>Информационная памятка (приложение N 3).</w:t>
        </w:r>
      </w:hyperlink>
    </w:p>
    <w:p w:rsidR="001F0EDE" w:rsidRPr="001F0EDE" w:rsidRDefault="001F0EDE" w:rsidP="001F0EDE">
      <w:pPr>
        <w:pBdr>
          <w:bottom w:val="single" w:sz="36" w:space="8" w:color="CC0000"/>
        </w:pBdr>
        <w:shd w:val="clear" w:color="auto" w:fill="FFFFCC"/>
        <w:spacing w:before="288" w:after="72" w:line="240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</w:pPr>
      <w:r w:rsidRPr="001F0EDE">
        <w:rPr>
          <w:rFonts w:ascii="Arial" w:eastAsia="Times New Roman" w:hAnsi="Arial" w:cs="Arial"/>
          <w:caps/>
          <w:color w:val="698C0D"/>
          <w:sz w:val="19"/>
          <w:szCs w:val="19"/>
          <w:lang w:eastAsia="ru-RU"/>
        </w:rPr>
        <w:t>6. ДЕТСКИЕ БЕЗОПАСНЫЕ САЙТЫ</w:t>
      </w:r>
    </w:p>
    <w:p w:rsidR="001F0EDE" w:rsidRPr="001F0EDE" w:rsidRDefault="001F0EDE" w:rsidP="001F0EDE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о рекомендуемых к использованию в учебном процессе безопасных сайтах, баннеры безопасных детских сайтов, ссылки на образовательные и правовые сайты.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inherit" w:eastAsia="Times New Roman" w:hAnsi="inherit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Мы даем ссылки на сайты с прицелом на будущее. Родителям (опекунам) будущих школьников данная информация.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 Сайт «</w:t>
      </w:r>
      <w:hyperlink r:id="rId26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Ваш личный Интернет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— сетевое издание, посвященное проблеме защиты человека от агрессивного содержимого Всемирной Сети, которое может причинить вред ему или его компьютеру. Ресурс знакомит читателей с отечественным и мировым опытом защиты от вредного Интернет-контента. Тематические статьи. Новости. Обзоры и отчеты. Мониторинг СМИ. Форум.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27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Сайт «Единое окно доступа к образовательным ресурсам»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интернет-ресурсов</w:t>
      </w:r>
      <w:proofErr w:type="spellEnd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полнотекстовой электронной учебно-методической библиотеке для общего и профессионального образования.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28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http://www.saferunet.ru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Центр Безопасного Интернета в России. Сайт посвящен проблеме безопасной, корректной и комфортной работы в Интернете. А конкретнее – он </w:t>
      </w:r>
      <w:proofErr w:type="gramStart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занимаемся</w:t>
      </w:r>
      <w:proofErr w:type="gramEnd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Интернет-угрозами и эффективным противодействием им в отношении пользователей.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29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http://www.fid.su/projects/saferinternet/year/hotline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30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www.apkpro.ru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31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http://www.nedopusti.ru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социальный проект по защите прав детей «Не допусти»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► </w:t>
      </w:r>
      <w:hyperlink r:id="rId32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http://www.newseducation.ru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«Большая перемена» сайт для школьников и их родителей.</w:t>
      </w:r>
    </w:p>
    <w:p w:rsidR="001F0EDE" w:rsidRPr="001F0EDE" w:rsidRDefault="001F0EDE" w:rsidP="001F0E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► </w:t>
      </w:r>
      <w:hyperlink r:id="rId33" w:history="1">
        <w:r w:rsidRPr="001F0ED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http://www.e-parta.ru</w:t>
        </w:r>
      </w:hyperlink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Блог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видео-фильмы</w:t>
      </w:r>
      <w:proofErr w:type="gramEnd"/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обзоры лучших ресурсов Всемирной паутины.</w:t>
      </w:r>
    </w:p>
    <w:p w:rsidR="003A5E40" w:rsidRPr="001F0EDE" w:rsidRDefault="003A5E40">
      <w:pPr>
        <w:rPr>
          <w:sz w:val="24"/>
          <w:szCs w:val="24"/>
        </w:rPr>
      </w:pPr>
    </w:p>
    <w:p w:rsidR="001F0EDE" w:rsidRPr="001F0EDE" w:rsidRDefault="001F0EDE">
      <w:pPr>
        <w:rPr>
          <w:sz w:val="24"/>
          <w:szCs w:val="24"/>
        </w:rPr>
      </w:pPr>
    </w:p>
    <w:p w:rsidR="001F0EDE" w:rsidRPr="001F0EDE" w:rsidRDefault="001F0EDE">
      <w:pPr>
        <w:rPr>
          <w:sz w:val="24"/>
          <w:szCs w:val="24"/>
        </w:rPr>
      </w:pPr>
    </w:p>
    <w:p w:rsidR="001F0EDE" w:rsidRPr="001F0EDE" w:rsidRDefault="001F0EDE">
      <w:pPr>
        <w:rPr>
          <w:sz w:val="24"/>
          <w:szCs w:val="24"/>
        </w:rPr>
      </w:pPr>
    </w:p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Default="001F0EDE"/>
    <w:p w:rsidR="001F0EDE" w:rsidRPr="001F0EDE" w:rsidRDefault="001F0EDE" w:rsidP="001F0E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0E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1F0EDE" w:rsidRDefault="001F0EDE">
      <w:bookmarkStart w:id="0" w:name="dst100003"/>
      <w:bookmarkStart w:id="1" w:name="_GoBack"/>
      <w:bookmarkEnd w:id="0"/>
      <w:bookmarkEnd w:id="1"/>
    </w:p>
    <w:sectPr w:rsidR="001F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66639"/>
    <w:multiLevelType w:val="multilevel"/>
    <w:tmpl w:val="BBF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02"/>
    <w:rsid w:val="001F0EDE"/>
    <w:rsid w:val="003A5E40"/>
    <w:rsid w:val="0070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9F2A-C27D-4A7E-A177-B968A4B7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7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190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649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13" Type="http://schemas.openxmlformats.org/officeDocument/2006/relationships/hyperlink" Target="http://shkola-dubovoe.ru/wp-content/uploads/bezopasno-i-prosto.pdf" TargetMode="External"/><Relationship Id="rId18" Type="http://schemas.openxmlformats.org/officeDocument/2006/relationships/hyperlink" Target="http://xn--b1afankxqj2c.xn--p1ai/" TargetMode="External"/><Relationship Id="rId26" Type="http://schemas.openxmlformats.org/officeDocument/2006/relationships/hyperlink" Target="http://window.edu.ru/resource/675/176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hkola-dubovoe.ru/wp-content/uploads/osnovi-kiberbezopasnosti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onsultant.ru/document/cons_doc_LAW_148497/" TargetMode="External"/><Relationship Id="rId12" Type="http://schemas.openxmlformats.org/officeDocument/2006/relationships/hyperlink" Target="http://www.saferunet.org/children/" TargetMode="External"/><Relationship Id="rId17" Type="http://schemas.openxmlformats.org/officeDocument/2006/relationships/hyperlink" Target="http://i-deti.org/" TargetMode="External"/><Relationship Id="rId25" Type="http://schemas.openxmlformats.org/officeDocument/2006/relationships/hyperlink" Target="http://shkola-dubovoe.ru/wp-content/uploads/bezop-v-seti-roditelyam.pdf" TargetMode="External"/><Relationship Id="rId33" Type="http://schemas.openxmlformats.org/officeDocument/2006/relationships/hyperlink" Target="http://www.e-par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AMCsvZXCd9w" TargetMode="External"/><Relationship Id="rId20" Type="http://schemas.openxmlformats.org/officeDocument/2006/relationships/hyperlink" Target="http://www.safe-internet.ru/%20" TargetMode="External"/><Relationship Id="rId29" Type="http://schemas.openxmlformats.org/officeDocument/2006/relationships/hyperlink" Target="http://www.fid.su/projects/saferinternet/year/hot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hyperlink" Target="http://www.garant.ru/products/ipo/prime/doc/71703766/" TargetMode="External"/><Relationship Id="rId24" Type="http://schemas.openxmlformats.org/officeDocument/2006/relationships/hyperlink" Target="http://shkola-dubovoe.ru/wp-content/uploads/bezop-v-seti-detyam.pdf" TargetMode="External"/><Relationship Id="rId32" Type="http://schemas.openxmlformats.org/officeDocument/2006/relationships/hyperlink" Target="http://www.newseducation.ru/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hyperlink" Target="https://youtu.be/3Ap1rKr0RCE" TargetMode="External"/><Relationship Id="rId23" Type="http://schemas.openxmlformats.org/officeDocument/2006/relationships/hyperlink" Target="http://www.council.gov.ru/services/discussions/themes/92427/" TargetMode="External"/><Relationship Id="rId28" Type="http://schemas.openxmlformats.org/officeDocument/2006/relationships/hyperlink" Target="http://www.saferunet.ru/" TargetMode="External"/><Relationship Id="rId10" Type="http://schemas.openxmlformats.org/officeDocument/2006/relationships/hyperlink" Target="http://rulaws.ru/acts/Pismo-Minobrnauki-Rossii-ot-14.05.2018-N-08-1184/" TargetMode="External"/><Relationship Id="rId19" Type="http://schemas.openxmlformats.org/officeDocument/2006/relationships/hyperlink" Target="http://xn----7sbikand4bbyfwe.xn--p1ai/" TargetMode="External"/><Relationship Id="rId31" Type="http://schemas.openxmlformats.org/officeDocument/2006/relationships/hyperlink" Target="http://www.nedopus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39.ru/wp-content/uploads/2018/05/Pismo_MOiNRF_03.10.2017_09-1995.pdf" TargetMode="External"/><Relationship Id="rId14" Type="http://schemas.openxmlformats.org/officeDocument/2006/relationships/hyperlink" Target="http://shkola-dubovoe.ru/wp-content/uploads/mediagramotnost.pdf" TargetMode="External"/><Relationship Id="rId22" Type="http://schemas.openxmlformats.org/officeDocument/2006/relationships/hyperlink" Target="http://shkola-dubovoe.ru/wp-content/uploads/proekt-metod-rekom-sf-fs-rf.pdf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ww.apkpro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3</cp:revision>
  <dcterms:created xsi:type="dcterms:W3CDTF">2018-11-02T12:38:00Z</dcterms:created>
  <dcterms:modified xsi:type="dcterms:W3CDTF">2018-11-02T12:43:00Z</dcterms:modified>
</cp:coreProperties>
</file>